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6FD" w:rsidRPr="008D56FD" w:rsidRDefault="008D56FD" w:rsidP="008D56FD">
      <w:pPr>
        <w:shd w:val="clear" w:color="auto" w:fill="E5E5E5"/>
        <w:spacing w:after="150" w:line="240" w:lineRule="auto"/>
        <w:outlineLvl w:val="1"/>
        <w:rPr>
          <w:rFonts w:ascii="Verdana" w:eastAsia="Times New Roman" w:hAnsi="Verdana" w:cs="Times New Roman"/>
          <w:b/>
          <w:bCs/>
          <w:color w:val="103550"/>
          <w:sz w:val="24"/>
          <w:szCs w:val="24"/>
          <w:lang w:eastAsia="ru-RU"/>
        </w:rPr>
      </w:pPr>
      <w:r w:rsidRPr="008D56FD">
        <w:rPr>
          <w:rFonts w:ascii="Verdana" w:eastAsia="Times New Roman" w:hAnsi="Verdana" w:cs="Times New Roman"/>
          <w:b/>
          <w:bCs/>
          <w:color w:val="103550"/>
          <w:sz w:val="24"/>
          <w:lang w:eastAsia="ru-RU"/>
        </w:rPr>
        <w:t>ИНФОРМАЦИЯ ДЛЯ СОБСТВЕННИКОВ ЖИЛЬЯ</w:t>
      </w:r>
    </w:p>
    <w:p w:rsidR="008D56FD" w:rsidRPr="008D56FD" w:rsidRDefault="008D56FD" w:rsidP="008D56F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8D56FD">
        <w:rPr>
          <w:rFonts w:ascii="Verdana" w:eastAsia="Times New Roman" w:hAnsi="Verdana" w:cs="Times New Roman"/>
          <w:b/>
          <w:bCs/>
          <w:sz w:val="16"/>
          <w:lang w:eastAsia="ru-RU"/>
        </w:rPr>
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(далее – Закон № 261-ФЗ)</w:t>
      </w:r>
    </w:p>
    <w:p w:rsidR="008D56FD" w:rsidRPr="008D56FD" w:rsidRDefault="008D56FD" w:rsidP="008D56F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proofErr w:type="gramStart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>Частью 9 ст.  11 Закона № 261-ФЗ на собственников зданий, строений, сооружений, собственники помещений в многоквартирных домах возложена обязанность обеспечивать соответствие зданий, строений, сооружений, многоквартирных домов установленным требованиям энергетической эффективности и требованиям их оснащенности приборами учета используемых энергетических ресурсов (за исключением требований, обеспечение выполнения которых в соответствии с Законом № 261-ФЗ возложено на других лиц) в течение всего срока их службы путем</w:t>
      </w:r>
      <w:proofErr w:type="gramEnd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организации их надлежащей эксплуатации и своевременного устранения выявленных несоответствий.</w:t>
      </w:r>
    </w:p>
    <w:p w:rsidR="008D56FD" w:rsidRPr="008D56FD" w:rsidRDefault="008D56FD" w:rsidP="008D56F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proofErr w:type="gramStart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>Класс энергетической эффективности многоквартирного дома, построенного, реконструированного или прошедшего капитальный ремонт и вводимого в эксплуатацию, а также подлежащего государственному строительному надзору, определяется органом государственного строительного надзора в соответствии с утвержденными уполномоченным федеральным органом исполнительной власти правилами (постановление Правительства РФ от 25.01.2011 № 18) определения класса энергетической эффективности многоквартирных домов, требования к которым устанавливаются Правительством Российской Федерации.</w:t>
      </w:r>
      <w:proofErr w:type="gramEnd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Класс энергетической эффективности вводимого в эксплуатацию многоквартирного дома указывается в заключени</w:t>
      </w:r>
      <w:proofErr w:type="gramStart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>и</w:t>
      </w:r>
      <w:proofErr w:type="gramEnd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органа государственного строительного надзора о соответствии построенного, реконструированного, прошедшего капитальный ремонт многоквартирного дома также требованиям энергетической эффективности (ч.  1 ст.  12).</w:t>
      </w:r>
    </w:p>
    <w:p w:rsidR="008D56FD" w:rsidRPr="008D56FD" w:rsidRDefault="008D56FD" w:rsidP="008D56F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>Статьей 12 рассматриваемого федерального закона установлены требования по обеспечению энергосбережения и повышения энергетической эффективности в жилищном фонде, в садоводческих, огороднических и дачных некоммерческих объединениях граждан.</w:t>
      </w:r>
    </w:p>
    <w:p w:rsidR="008D56FD" w:rsidRPr="008D56FD" w:rsidRDefault="008D56FD" w:rsidP="008D56F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 xml:space="preserve">Так, ч. 4 ст. 12 Закона № 261-ФЗ определено, что в целях повышения уровня энергосбережения в жилищном фонде и его </w:t>
      </w:r>
      <w:proofErr w:type="gramStart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>энергетической</w:t>
      </w:r>
      <w:proofErr w:type="gramEnd"/>
    </w:p>
    <w:p w:rsidR="008D56FD" w:rsidRPr="008D56FD" w:rsidRDefault="008D56FD" w:rsidP="008D56F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 xml:space="preserve">эффективности в перечень требований к содержанию общего имущества собственников помещений в многоквартирном доме включаются требования о проведении мероприятий по энергосбережению и повышению энергетической эффективности многоквартирного дома. В соответствии с принципами, установленными Правительством Российской Федерации, органы исполнительной власти субъектов Российской Федерации утверждают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доме, подлежащих проведению единовременно и (или) регулярно. </w:t>
      </w:r>
      <w:proofErr w:type="gramStart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>Лицо, ответственное за содержание многоквартирного дома, или при непосредственном управлении многоквартирным домом собственники помещений в многоквартирном доме обязаны проводить мероприятия по энергосбережению и повышению энергетической эффективности, включенные в утвержденный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доме, за исключением случаев проведения указанных мероприятий ранее и сохранения результатов их проведения.</w:t>
      </w:r>
      <w:proofErr w:type="gramEnd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Собственники помещений в многоквартирном доме обязаны нести расходы на проведение указанных мероприятий. В целях снижения расходов на проведение указанных мероприятий собственники помещений в многоквартирном доме вправе требовать </w:t>
      </w:r>
      <w:proofErr w:type="gramStart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>от</w:t>
      </w:r>
      <w:proofErr w:type="gramEnd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лица, ответственного за содержание многоквартирного дома, осуществления действий, направленных на снижение объема используемых в многоквартирном доме энергетических ресурсов, и (или) заключения этим лицом </w:t>
      </w:r>
      <w:proofErr w:type="spellStart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>энергосервисного</w:t>
      </w:r>
      <w:proofErr w:type="spellEnd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договора (контракта), обеспечивающего снижение объема используемых в многоквартирном доме энергетических ресурсов.</w:t>
      </w:r>
    </w:p>
    <w:p w:rsidR="008D56FD" w:rsidRPr="008D56FD" w:rsidRDefault="008D56FD" w:rsidP="008D56F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proofErr w:type="gramStart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>В соответствии с ч. 7 ст. 12 Закона № 261-ФЗ, лицо, ответственное за содержание многоквартирного дома, регулярно (не реже чем один раз в год) обязано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энергетической эффективности, которые возможно проводить в многоквартирном доме, с указанием расходов на их проведение, объема ожидаемого снижения используемых энергетических</w:t>
      </w:r>
      <w:proofErr w:type="gramEnd"/>
      <w:r w:rsidRPr="008D56FD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ресурсов и сроков окупаемости предлагаемых мероприятий.</w:t>
      </w:r>
    </w:p>
    <w:p w:rsidR="008D56FD" w:rsidRPr="00D6776A" w:rsidRDefault="008D56FD" w:rsidP="00D6776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8D56FD">
        <w:rPr>
          <w:rFonts w:ascii="Verdana" w:eastAsia="Times New Roman" w:hAnsi="Verdana" w:cs="Times New Roman"/>
          <w:sz w:val="16"/>
          <w:lang w:eastAsia="ru-RU"/>
        </w:rPr>
        <w:t> </w:t>
      </w:r>
    </w:p>
    <w:p w:rsidR="00903720" w:rsidRDefault="00903720"/>
    <w:sectPr w:rsidR="00903720" w:rsidSect="00903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6FD"/>
    <w:rsid w:val="00855FB6"/>
    <w:rsid w:val="008D56FD"/>
    <w:rsid w:val="00903720"/>
    <w:rsid w:val="00D67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0"/>
  </w:style>
  <w:style w:type="paragraph" w:styleId="2">
    <w:name w:val="heading 2"/>
    <w:basedOn w:val="a"/>
    <w:link w:val="20"/>
    <w:uiPriority w:val="9"/>
    <w:qFormat/>
    <w:rsid w:val="008D56FD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color w:val="44556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D56FD"/>
    <w:rPr>
      <w:rFonts w:ascii="Verdana" w:eastAsia="Times New Roman" w:hAnsi="Verdana" w:cs="Times New Roman"/>
      <w:color w:val="445566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8D5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-postheader">
    <w:name w:val="art-postheader"/>
    <w:basedOn w:val="a0"/>
    <w:rsid w:val="008D56FD"/>
  </w:style>
  <w:style w:type="character" w:styleId="a4">
    <w:name w:val="Strong"/>
    <w:basedOn w:val="a0"/>
    <w:uiPriority w:val="22"/>
    <w:qFormat/>
    <w:rsid w:val="008D56FD"/>
    <w:rPr>
      <w:b/>
      <w:bCs/>
    </w:rPr>
  </w:style>
  <w:style w:type="character" w:customStyle="1" w:styleId="articleseparator">
    <w:name w:val="article_separator"/>
    <w:basedOn w:val="a0"/>
    <w:rsid w:val="008D56FD"/>
  </w:style>
  <w:style w:type="paragraph" w:styleId="a5">
    <w:name w:val="Balloon Text"/>
    <w:basedOn w:val="a"/>
    <w:link w:val="a6"/>
    <w:uiPriority w:val="99"/>
    <w:semiHidden/>
    <w:unhideWhenUsed/>
    <w:rsid w:val="008D5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56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8420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05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8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99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60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611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797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7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546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472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3699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9078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452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2907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6523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973555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3594">
                  <w:marLeft w:val="0"/>
                  <w:marRight w:val="69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651</Words>
  <Characters>3711</Characters>
  <Application>Microsoft Office Word</Application>
  <DocSecurity>0</DocSecurity>
  <Lines>30</Lines>
  <Paragraphs>8</Paragraphs>
  <ScaleCrop>false</ScaleCrop>
  <Company>Krokoz™</Company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2014-04-24T03:15:00Z</dcterms:created>
  <dcterms:modified xsi:type="dcterms:W3CDTF">2014-04-24T03:23:00Z</dcterms:modified>
</cp:coreProperties>
</file>