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B6" w:rsidRP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2C363A"/>
          <w:sz w:val="22"/>
          <w:szCs w:val="22"/>
        </w:rPr>
      </w:pPr>
      <w:bookmarkStart w:id="0" w:name="_GoBack"/>
      <w:r w:rsidRPr="00C55EB6">
        <w:rPr>
          <w:rFonts w:ascii="Calibri" w:hAnsi="Calibri" w:cs="Calibri"/>
          <w:b/>
          <w:color w:val="2C363A"/>
          <w:sz w:val="22"/>
          <w:szCs w:val="22"/>
        </w:rPr>
        <w:t>Прокуратура информирует</w:t>
      </w:r>
    </w:p>
    <w:bookmarkEnd w:id="0"/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 xml:space="preserve">Законодателем установлена обязанность работодателей </w:t>
      </w:r>
      <w:proofErr w:type="gramStart"/>
      <w:r>
        <w:rPr>
          <w:rFonts w:ascii="Calibri" w:hAnsi="Calibri" w:cs="Calibri"/>
          <w:color w:val="2C363A"/>
          <w:sz w:val="22"/>
          <w:szCs w:val="22"/>
        </w:rPr>
        <w:t>выплачивать</w:t>
      </w:r>
      <w:proofErr w:type="gramEnd"/>
      <w:r>
        <w:rPr>
          <w:rFonts w:ascii="Calibri" w:hAnsi="Calibri" w:cs="Calibri"/>
          <w:color w:val="2C363A"/>
          <w:sz w:val="22"/>
          <w:szCs w:val="22"/>
        </w:rPr>
        <w:t xml:space="preserve"> при увольнении компенсацию за неиспользованные дни отдыха за работу в выходные и праздничные дни.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Работнику выплачивается разница между оплатой работы в выходной или нерабочий праздничный день, полагавшейся ему в соответствии с законом, и фактически произведенной оплатой работы в этот день. Денежные средства выплачиваются работнику за все дни отдыха за работу в выходные или нерабочие праздничные дни, не использованные им в период трудовой деятельности у конкретного работодателя.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 xml:space="preserve">Уточняется, что взять день отдыха работник вправе в течение года </w:t>
      </w:r>
      <w:proofErr w:type="gramStart"/>
      <w:r>
        <w:rPr>
          <w:rFonts w:ascii="Calibri" w:hAnsi="Calibri" w:cs="Calibri"/>
          <w:color w:val="2C363A"/>
          <w:sz w:val="22"/>
          <w:szCs w:val="22"/>
        </w:rPr>
        <w:t>с даты выполнения</w:t>
      </w:r>
      <w:proofErr w:type="gramEnd"/>
      <w:r>
        <w:rPr>
          <w:rFonts w:ascii="Calibri" w:hAnsi="Calibri" w:cs="Calibri"/>
          <w:color w:val="2C363A"/>
          <w:sz w:val="22"/>
          <w:szCs w:val="22"/>
        </w:rPr>
        <w:t xml:space="preserve"> обязанностей в выходной или праздник. Сотрудник также может присоединить отгул к отпуску в этом периоде.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Кроме того, изменения закрепляют дополнительные гарантии трудовых прав работников, которыми заключен контракт о прохождении военной службы либо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Федерации.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Законом вводится обязанность работодателей приостанавливать действие трудового договора с таким работником на весь срок контракта. Ранее действующее законодательство предусматривало такое право при заключении контракта на 1 год или меньший срок.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 </w:t>
      </w:r>
    </w:p>
    <w:p w:rsidR="00C55EB6" w:rsidRDefault="00C55EB6" w:rsidP="00C55EB6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Аналогичным образом изменится период предоставления гарантий родителям с детьми до 14 лет, если другой родитель проходит военную службу по такому контракту.</w:t>
      </w:r>
    </w:p>
    <w:p w:rsidR="00903357" w:rsidRDefault="00903357"/>
    <w:sectPr w:rsidR="0090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9E"/>
    <w:rsid w:val="0075439E"/>
    <w:rsid w:val="00903357"/>
    <w:rsid w:val="00C5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C5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C55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2025-03-05T08:15:00Z</dcterms:created>
  <dcterms:modified xsi:type="dcterms:W3CDTF">2025-03-05T08:18:00Z</dcterms:modified>
</cp:coreProperties>
</file>