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44" w:rsidRDefault="00482B44" w:rsidP="00482B44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3B4256"/>
          <w:spacing w:val="-7"/>
        </w:rPr>
      </w:pPr>
      <w:r w:rsidRPr="00482B44">
        <w:rPr>
          <w:rFonts w:ascii="Times New Roman" w:hAnsi="Times New Roman" w:cs="Times New Roman"/>
          <w:bCs w:val="0"/>
          <w:color w:val="3B4256"/>
          <w:spacing w:val="-7"/>
        </w:rPr>
        <w:t>ГИМС МЧС России разъясняет новые правила эксплуатации маломерных судов</w:t>
      </w:r>
    </w:p>
    <w:p w:rsidR="00482B44" w:rsidRPr="00482B44" w:rsidRDefault="00482B44" w:rsidP="00482B44"/>
    <w:p w:rsidR="00482B44" w:rsidRPr="00482B44" w:rsidRDefault="00482B44" w:rsidP="00482B44">
      <w:pPr>
        <w:shd w:val="clear" w:color="auto" w:fill="FFFFFF"/>
        <w:spacing w:after="0" w:line="435" w:lineRule="atLeast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482B44">
        <w:rPr>
          <w:rFonts w:ascii="Times New Roman" w:hAnsi="Times New Roman" w:cs="Times New Roman"/>
          <w:noProof/>
          <w:color w:val="276CC3"/>
          <w:sz w:val="28"/>
          <w:szCs w:val="28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5871958" cy="3349256"/>
            <wp:effectExtent l="19050" t="0" r="0" b="0"/>
            <wp:docPr id="1" name="Рисунок 1" descr="ГИМС МЧС России разъясняет новые правила эксплуатации маломерных судов">
              <a:hlinkClick xmlns:a="http://schemas.openxmlformats.org/drawingml/2006/main" r:id="rId4" tooltip="&quot;ГИМС МЧС России разъясняет новые правила эксплуатации маломерных суд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С МЧС России разъясняет новые правила эксплуатации маломерных судов">
                      <a:hlinkClick r:id="rId4" tooltip="&quot;ГИМС МЧС России разъясняет новые правила эксплуатации маломерных суд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158" cy="335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B44" w:rsidRPr="00482B44" w:rsidRDefault="00482B44" w:rsidP="00482B44">
      <w:pPr>
        <w:pStyle w:val="a4"/>
        <w:shd w:val="clear" w:color="auto" w:fill="FFFFFF"/>
        <w:spacing w:before="0" w:beforeAutospacing="0" w:after="335" w:afterAutospacing="0"/>
        <w:jc w:val="both"/>
        <w:textAlignment w:val="baseline"/>
        <w:rPr>
          <w:color w:val="3B4256"/>
          <w:sz w:val="28"/>
          <w:szCs w:val="28"/>
        </w:rPr>
      </w:pPr>
      <w:r w:rsidRPr="00482B44">
        <w:rPr>
          <w:color w:val="3B4256"/>
          <w:sz w:val="28"/>
          <w:szCs w:val="28"/>
        </w:rPr>
        <w:t>С начала активной навигации на водных объектах Новосибирской области МЧС России призывает судоводителей помнить о правилах безопасности при эксплуатации маломерных судов. Особенно это касается отдыха на воде во время охоты и рыбалки. В соседнем регионе Сибири уже зафиксирован случай происшествия с новосибирцами.</w:t>
      </w:r>
    </w:p>
    <w:p w:rsidR="00482B44" w:rsidRPr="00482B44" w:rsidRDefault="00482B44" w:rsidP="00482B4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82B44">
        <w:rPr>
          <w:color w:val="3B4256"/>
          <w:sz w:val="28"/>
          <w:szCs w:val="28"/>
        </w:rPr>
        <w:t xml:space="preserve">Так, в Кемеровской области, по информации Администрации </w:t>
      </w:r>
      <w:proofErr w:type="spellStart"/>
      <w:r w:rsidRPr="00482B44">
        <w:rPr>
          <w:color w:val="3B4256"/>
          <w:sz w:val="28"/>
          <w:szCs w:val="28"/>
        </w:rPr>
        <w:t>Таштагольского</w:t>
      </w:r>
      <w:proofErr w:type="spellEnd"/>
      <w:r w:rsidRPr="00482B44">
        <w:rPr>
          <w:color w:val="3B4256"/>
          <w:sz w:val="28"/>
          <w:szCs w:val="28"/>
        </w:rPr>
        <w:t xml:space="preserve"> района, утром 10 мая на реке Мундыбаш спасатели обнаружили, доставили на берег и </w:t>
      </w:r>
      <w:proofErr w:type="gramStart"/>
      <w:r w:rsidRPr="00482B44">
        <w:rPr>
          <w:color w:val="3B4256"/>
          <w:sz w:val="28"/>
          <w:szCs w:val="28"/>
        </w:rPr>
        <w:t>оказали необходимую помощь троим</w:t>
      </w:r>
      <w:proofErr w:type="gramEnd"/>
      <w:r w:rsidRPr="00482B44">
        <w:rPr>
          <w:color w:val="3B4256"/>
          <w:sz w:val="28"/>
          <w:szCs w:val="28"/>
        </w:rPr>
        <w:t xml:space="preserve"> мужчинам из Новосибирска. Во время отдыха у </w:t>
      </w:r>
      <w:hyperlink r:id="rId6" w:tooltip="туристов" w:history="1">
        <w:r w:rsidRPr="00482B44">
          <w:rPr>
            <w:rStyle w:val="a3"/>
            <w:rFonts w:eastAsiaTheme="majorEastAsia"/>
            <w:b/>
            <w:bCs/>
            <w:color w:val="276CC3"/>
            <w:sz w:val="28"/>
            <w:szCs w:val="28"/>
            <w:bdr w:val="none" w:sz="0" w:space="0" w:color="auto" w:frame="1"/>
          </w:rPr>
          <w:t>туристов</w:t>
        </w:r>
      </w:hyperlink>
      <w:r w:rsidRPr="00482B44">
        <w:rPr>
          <w:color w:val="3B4256"/>
          <w:sz w:val="28"/>
          <w:szCs w:val="28"/>
        </w:rPr>
        <w:t> перевернулась лодка. Дальнейшая медицинская помощь им не потребовалась.</w:t>
      </w:r>
    </w:p>
    <w:p w:rsidR="00482B44" w:rsidRPr="00482B44" w:rsidRDefault="00482B44" w:rsidP="00482B4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proofErr w:type="gramStart"/>
      <w:r w:rsidRPr="00482B44">
        <w:rPr>
          <w:color w:val="3B4256"/>
          <w:sz w:val="28"/>
          <w:szCs w:val="28"/>
        </w:rPr>
        <w:t>Государственная инспекция по маломерным судам МЧС России (ГИМС) обращает внимание на то, что с 1 января текущего года вступили в силу новые Правила пользования маломерными судами на водных объектах Российской Федерации, утвержденные приказом МЧС России от 06.07.2020 </w:t>
      </w:r>
      <w:hyperlink r:id="rId7" w:tooltip="№ 487" w:history="1">
        <w:r w:rsidRPr="00482B44">
          <w:rPr>
            <w:rStyle w:val="a3"/>
            <w:rFonts w:eastAsiaTheme="majorEastAsia"/>
            <w:b/>
            <w:bCs/>
            <w:color w:val="276CC3"/>
            <w:sz w:val="28"/>
            <w:szCs w:val="28"/>
            <w:bdr w:val="none" w:sz="0" w:space="0" w:color="auto" w:frame="1"/>
          </w:rPr>
          <w:t>№ 487</w:t>
        </w:r>
      </w:hyperlink>
      <w:r w:rsidRPr="00482B44">
        <w:rPr>
          <w:color w:val="3B4256"/>
          <w:sz w:val="28"/>
          <w:szCs w:val="28"/>
        </w:rPr>
        <w:t>. Новые Правила устанавливают порядок пользования маломерными судами, включая вопросы их движения, стоянки, обеспечения безопасности людей при их использовании.</w:t>
      </w:r>
      <w:proofErr w:type="gramEnd"/>
    </w:p>
    <w:p w:rsidR="00482B44" w:rsidRPr="00482B44" w:rsidRDefault="00482B44" w:rsidP="00482B44">
      <w:pPr>
        <w:pStyle w:val="a4"/>
        <w:shd w:val="clear" w:color="auto" w:fill="FFFFFF"/>
        <w:spacing w:before="0" w:beforeAutospacing="0" w:after="335" w:afterAutospacing="0"/>
        <w:jc w:val="both"/>
        <w:textAlignment w:val="baseline"/>
        <w:rPr>
          <w:color w:val="3B4256"/>
          <w:sz w:val="28"/>
          <w:szCs w:val="28"/>
        </w:rPr>
      </w:pPr>
      <w:r w:rsidRPr="00482B44">
        <w:rPr>
          <w:color w:val="3B4256"/>
          <w:sz w:val="28"/>
          <w:szCs w:val="28"/>
        </w:rPr>
        <w:t xml:space="preserve">Одно из важных нововведений касается индивидуальных спасательных средств. Они должны соответствовать размеру и массе лиц их использующих и при применении должны быть застегнутыми обеспечивать закрепление, исключающее самопроизвольное снятие при падении в воду. </w:t>
      </w:r>
      <w:proofErr w:type="gramStart"/>
      <w:r w:rsidRPr="00482B44">
        <w:rPr>
          <w:color w:val="3B4256"/>
          <w:sz w:val="28"/>
          <w:szCs w:val="28"/>
        </w:rPr>
        <w:t>Одеты в спасательные жилеты должны</w:t>
      </w:r>
      <w:proofErr w:type="gramEnd"/>
      <w:r w:rsidRPr="00482B44">
        <w:rPr>
          <w:color w:val="3B4256"/>
          <w:sz w:val="28"/>
          <w:szCs w:val="28"/>
        </w:rPr>
        <w:t xml:space="preserve"> быть все лица, находящиеся на </w:t>
      </w:r>
      <w:proofErr w:type="spellStart"/>
      <w:r w:rsidRPr="00482B44">
        <w:rPr>
          <w:color w:val="3B4256"/>
          <w:sz w:val="28"/>
          <w:szCs w:val="28"/>
        </w:rPr>
        <w:t>гидроциклах</w:t>
      </w:r>
      <w:proofErr w:type="spellEnd"/>
      <w:r w:rsidRPr="00482B44">
        <w:rPr>
          <w:color w:val="3B4256"/>
          <w:sz w:val="28"/>
          <w:szCs w:val="28"/>
        </w:rPr>
        <w:t xml:space="preserve"> и буксируемых маломерными судами устройствах (водных лыжах, подъемно-буксировочных системах, бананах, ватрушках и т.д.).</w:t>
      </w:r>
    </w:p>
    <w:p w:rsidR="00482B44" w:rsidRPr="00482B44" w:rsidRDefault="00482B44" w:rsidP="00482B4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82B44">
        <w:rPr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lastRenderedPageBreak/>
        <w:t xml:space="preserve">При осуществлении буксировки маломерным судном буксируемых устройств (водных лыж, </w:t>
      </w:r>
      <w:proofErr w:type="spellStart"/>
      <w:r w:rsidRPr="00482B44">
        <w:rPr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вейкбордов</w:t>
      </w:r>
      <w:proofErr w:type="spellEnd"/>
      <w:r w:rsidRPr="00482B44">
        <w:rPr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, подъемно-буксировочных систем, а также надувных буксируемых и иных устройств) кроме судоводителя на судне должно быть лицо, осуществляющее наблюдение за буксируемым устройством и находящимися на нем людьми.</w:t>
      </w:r>
    </w:p>
    <w:p w:rsidR="00482B44" w:rsidRPr="00482B44" w:rsidRDefault="00482B44" w:rsidP="00482B4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proofErr w:type="gramStart"/>
      <w:r w:rsidRPr="00482B44">
        <w:rPr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Лицо, осуществляющее наблюдение за буксируемым устройством и находящимися на нем людьми, должно информировать судоводителя либо лицо, управляющее маломерным судном, о возникновении опасного сближения, которое может привести к столкновению буксируемого устройства с берегом, гидротехническими сооружениями, другими судами и плавучими объектами, либо о падении людей с буксируемого устройства, запутывании или обрыве буксирного троса (линя) в целях принятия судоводителем либо лицом, управляющим маломерным</w:t>
      </w:r>
      <w:proofErr w:type="gramEnd"/>
      <w:r w:rsidRPr="00482B44">
        <w:rPr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 xml:space="preserve"> судном, соответствующих решений.</w:t>
      </w:r>
    </w:p>
    <w:p w:rsidR="00482B44" w:rsidRPr="00482B44" w:rsidRDefault="00482B44" w:rsidP="00482B44">
      <w:pPr>
        <w:pStyle w:val="a4"/>
        <w:shd w:val="clear" w:color="auto" w:fill="FFFFFF"/>
        <w:spacing w:before="0" w:beforeAutospacing="0" w:after="335" w:afterAutospacing="0"/>
        <w:jc w:val="both"/>
        <w:textAlignment w:val="baseline"/>
        <w:rPr>
          <w:color w:val="3B4256"/>
          <w:sz w:val="28"/>
          <w:szCs w:val="28"/>
        </w:rPr>
      </w:pPr>
      <w:r w:rsidRPr="00482B44">
        <w:rPr>
          <w:color w:val="3B4256"/>
          <w:sz w:val="28"/>
          <w:szCs w:val="28"/>
        </w:rPr>
        <w:t xml:space="preserve">Также, </w:t>
      </w:r>
      <w:proofErr w:type="gramStart"/>
      <w:r w:rsidRPr="00482B44">
        <w:rPr>
          <w:color w:val="3B4256"/>
          <w:sz w:val="28"/>
          <w:szCs w:val="28"/>
        </w:rPr>
        <w:t>одеты в спасательные жилеты должны</w:t>
      </w:r>
      <w:proofErr w:type="gramEnd"/>
      <w:r w:rsidRPr="00482B44">
        <w:rPr>
          <w:color w:val="3B4256"/>
          <w:sz w:val="28"/>
          <w:szCs w:val="28"/>
        </w:rPr>
        <w:t xml:space="preserve"> быть все лица, находящиеся во время движения на беспалубных маломерных судах длиной до 4 метров включительно.</w:t>
      </w:r>
    </w:p>
    <w:p w:rsidR="00482B44" w:rsidRPr="00482B44" w:rsidRDefault="00482B44" w:rsidP="00482B44">
      <w:pPr>
        <w:pStyle w:val="a4"/>
        <w:shd w:val="clear" w:color="auto" w:fill="FFFFFF"/>
        <w:spacing w:before="0" w:beforeAutospacing="0" w:after="335" w:afterAutospacing="0"/>
        <w:jc w:val="both"/>
        <w:textAlignment w:val="baseline"/>
        <w:rPr>
          <w:color w:val="3B4256"/>
          <w:sz w:val="28"/>
          <w:szCs w:val="28"/>
        </w:rPr>
      </w:pPr>
      <w:r w:rsidRPr="00482B44">
        <w:rPr>
          <w:color w:val="3B4256"/>
          <w:sz w:val="28"/>
          <w:szCs w:val="28"/>
        </w:rPr>
        <w:t>Общими требованиями при эксплуатации любых маломерных судов стала обязанность быть одетым в спасательный жилет всем, кто находится на открытой палубе маломерного судна либо на беспалубных маломерных судах во время шлюзования или прохождения акватории порта.</w:t>
      </w:r>
    </w:p>
    <w:p w:rsidR="00482B44" w:rsidRPr="00482B44" w:rsidRDefault="00482B44" w:rsidP="00482B44">
      <w:pPr>
        <w:pStyle w:val="a4"/>
        <w:shd w:val="clear" w:color="auto" w:fill="FFFFFF"/>
        <w:spacing w:before="0" w:beforeAutospacing="0" w:after="335" w:afterAutospacing="0"/>
        <w:jc w:val="both"/>
        <w:textAlignment w:val="baseline"/>
        <w:rPr>
          <w:color w:val="3B4256"/>
          <w:sz w:val="28"/>
          <w:szCs w:val="28"/>
        </w:rPr>
      </w:pPr>
      <w:r w:rsidRPr="00482B44">
        <w:rPr>
          <w:color w:val="3B4256"/>
          <w:sz w:val="28"/>
          <w:szCs w:val="28"/>
        </w:rPr>
        <w:t xml:space="preserve">Отдельно указано требование, что на всех маломерных судах дети до 12-летнего возраста, находящиеся вне судовых помещений, также </w:t>
      </w:r>
      <w:proofErr w:type="gramStart"/>
      <w:r w:rsidRPr="00482B44">
        <w:rPr>
          <w:color w:val="3B4256"/>
          <w:sz w:val="28"/>
          <w:szCs w:val="28"/>
        </w:rPr>
        <w:t>должны бать одеты</w:t>
      </w:r>
      <w:proofErr w:type="gramEnd"/>
      <w:r w:rsidRPr="00482B44">
        <w:rPr>
          <w:color w:val="3B4256"/>
          <w:sz w:val="28"/>
          <w:szCs w:val="28"/>
        </w:rPr>
        <w:t xml:space="preserve"> в спасательные жилеты.</w:t>
      </w:r>
    </w:p>
    <w:p w:rsidR="00482B44" w:rsidRPr="00482B44" w:rsidRDefault="00482B44" w:rsidP="00482B44">
      <w:pPr>
        <w:pStyle w:val="a4"/>
        <w:shd w:val="clear" w:color="auto" w:fill="FFFFFF"/>
        <w:spacing w:before="0" w:beforeAutospacing="0" w:after="335" w:afterAutospacing="0"/>
        <w:jc w:val="both"/>
        <w:textAlignment w:val="baseline"/>
        <w:rPr>
          <w:color w:val="3B4256"/>
          <w:sz w:val="28"/>
          <w:szCs w:val="28"/>
        </w:rPr>
      </w:pPr>
      <w:r w:rsidRPr="00482B44">
        <w:rPr>
          <w:color w:val="3B4256"/>
          <w:sz w:val="28"/>
          <w:szCs w:val="28"/>
        </w:rPr>
        <w:t>Соблюдать правила безопасности на водоемах и пользования маломерным судом обязан любой судоводитель вне зависимости от того, подлежит ли судно регистрации или нет, а также вне зависимости от того, чем приводится в движение судно – веслами или маломощным мотором.</w:t>
      </w:r>
    </w:p>
    <w:p w:rsidR="00482B44" w:rsidRPr="00482B44" w:rsidRDefault="00482B44" w:rsidP="00482B4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proofErr w:type="gramStart"/>
      <w:r w:rsidRPr="00482B44">
        <w:rPr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В связи с началом навигации на водных объектах Новосибирской области рекомендуем судоводителям, чьи маломерные суда не подлежат в настоящее время государственной регистрации, но зарегистрированы в ГИМС МЧС России до вступления в силу Федерального закона от 23.04.2012 № 36-ФЗ, обратиться в подразделение Центра ГИМС Главного управления с заявлением по исключению маломерного судна из реестра маломерных судов.</w:t>
      </w:r>
      <w:proofErr w:type="gramEnd"/>
    </w:p>
    <w:p w:rsidR="00482B44" w:rsidRPr="00482B44" w:rsidRDefault="00482B44" w:rsidP="00482B4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82B44">
        <w:rPr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9F0002" w:rsidRDefault="009F0002" w:rsidP="00482B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F0002" w:rsidRPr="00482B44" w:rsidRDefault="009F0002" w:rsidP="00482B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Левобережное инспекторское отделение Центра ГИМС Главного управления МЧС России по Новосибирской области  </w:t>
      </w:r>
    </w:p>
    <w:sectPr w:rsidR="009F0002" w:rsidRPr="00482B44" w:rsidSect="00F9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B44"/>
    <w:rsid w:val="00447B45"/>
    <w:rsid w:val="00482B44"/>
    <w:rsid w:val="009F0002"/>
    <w:rsid w:val="00F9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C9"/>
  </w:style>
  <w:style w:type="paragraph" w:styleId="1">
    <w:name w:val="heading 1"/>
    <w:basedOn w:val="a"/>
    <w:next w:val="a"/>
    <w:link w:val="10"/>
    <w:uiPriority w:val="9"/>
    <w:qFormat/>
    <w:rsid w:val="00482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2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82B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421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528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54.mchs.gov.ru/uploads/resource/2020-12-02/prikazy-mchs-rossii_160689547510981573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4.mchs.gov.ru/deyatelnost/press-centr/novosti/445307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54.mchs.gov.ru/uploads/resize_cache/news/2021-05-13/gims-mchs-rossii-razyasnyaet-novye-pravila-ekspluatacii-malomernyh-sudov_16208863081484872406__2000x200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3562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2021-05-19T03:04:00Z</dcterms:created>
  <dcterms:modified xsi:type="dcterms:W3CDTF">2021-05-19T04:30:00Z</dcterms:modified>
</cp:coreProperties>
</file>